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6CC4A" w14:textId="6125450B" w:rsidR="001D6828" w:rsidRPr="004A7913" w:rsidRDefault="001D6828" w:rsidP="001D6828">
      <w:pPr>
        <w:pageBreakBefore/>
        <w:widowControl/>
        <w:jc w:val="left"/>
        <w:rPr>
          <w:rFonts w:asciiTheme="majorEastAsia" w:eastAsiaTheme="majorEastAsia" w:hAnsiTheme="majorEastAsia" w:cs="宋体" w:hint="eastAsia"/>
          <w:bCs/>
          <w:color w:val="333333"/>
          <w:kern w:val="0"/>
          <w:sz w:val="28"/>
          <w:szCs w:val="28"/>
        </w:rPr>
      </w:pPr>
      <w:r w:rsidRPr="004A7913">
        <w:rPr>
          <w:rFonts w:asciiTheme="majorEastAsia" w:eastAsiaTheme="majorEastAsia" w:hAnsiTheme="majorEastAsia" w:cs="宋体" w:hint="eastAsia"/>
          <w:bCs/>
          <w:color w:val="333333"/>
          <w:kern w:val="0"/>
          <w:sz w:val="28"/>
          <w:szCs w:val="28"/>
        </w:rPr>
        <w:t>附件</w:t>
      </w:r>
      <w:r w:rsidR="00F65006" w:rsidRPr="004A7913">
        <w:rPr>
          <w:rFonts w:asciiTheme="majorEastAsia" w:eastAsiaTheme="majorEastAsia" w:hAnsiTheme="majorEastAsia" w:cs="宋体"/>
          <w:bCs/>
          <w:color w:val="333333"/>
          <w:kern w:val="0"/>
          <w:sz w:val="28"/>
          <w:szCs w:val="28"/>
        </w:rPr>
        <w:t>3</w:t>
      </w:r>
    </w:p>
    <w:p w14:paraId="3394103B" w14:textId="271AACA7" w:rsidR="00607ECF" w:rsidRPr="0051638C" w:rsidRDefault="00DE2E45" w:rsidP="00A200CD">
      <w:pPr>
        <w:spacing w:afterLines="50" w:after="156"/>
        <w:jc w:val="center"/>
        <w:rPr>
          <w:rFonts w:ascii="方正小标宋简体" w:eastAsia="方正小标宋简体"/>
          <w:bCs/>
        </w:rPr>
      </w:pPr>
      <w:r w:rsidRPr="0051638C">
        <w:rPr>
          <w:rFonts w:ascii="方正小标宋简体" w:eastAsia="方正小标宋简体" w:hAnsi="宋体" w:hint="eastAsia"/>
          <w:bCs/>
          <w:sz w:val="44"/>
          <w:szCs w:val="44"/>
        </w:rPr>
        <w:t>全生命周期口腔保健核心信息</w:t>
      </w:r>
    </w:p>
    <w:p w14:paraId="4340069E" w14:textId="2DAFAE2D" w:rsidR="002F3DCF" w:rsidRPr="002F3DCF" w:rsidRDefault="002F3DCF" w:rsidP="00532D0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0" w:name="OLE_LINK6"/>
      <w:r w:rsidRPr="002F3DCF">
        <w:rPr>
          <w:rFonts w:ascii="黑体" w:eastAsia="黑体" w:hAnsi="黑体" w:hint="eastAsia"/>
          <w:sz w:val="32"/>
          <w:szCs w:val="32"/>
        </w:rPr>
        <w:t>一、</w:t>
      </w:r>
      <w:r w:rsidRPr="002F3DCF">
        <w:rPr>
          <w:rFonts w:ascii="黑体" w:eastAsia="黑体" w:hAnsi="黑体" w:hint="eastAsia"/>
          <w:sz w:val="32"/>
          <w:szCs w:val="32"/>
        </w:rPr>
        <w:t>孕前进行口腔健康检查，不要带着口腔疾病怀孕</w:t>
      </w:r>
    </w:p>
    <w:p w14:paraId="0A4ABD55" w14:textId="77777777" w:rsidR="002F3DCF" w:rsidRPr="002F3DCF" w:rsidRDefault="002F3DCF" w:rsidP="00532D0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 w:hint="eastAsia"/>
          <w:sz w:val="32"/>
          <w:szCs w:val="32"/>
        </w:rPr>
        <w:t>孕妇的全身健康和营养状况会对胎儿产生影响，孕期口腔疾病有可能导致胎儿早产或低出生体重。</w:t>
      </w:r>
    </w:p>
    <w:p w14:paraId="704E28DD" w14:textId="77777777" w:rsidR="002F3DCF" w:rsidRPr="002F3DCF" w:rsidRDefault="002F3DCF" w:rsidP="00532D0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 w:hint="eastAsia"/>
          <w:sz w:val="32"/>
          <w:szCs w:val="32"/>
        </w:rPr>
        <w:t>建议孕前进行一次全面口腔检查，尽早发现口腔问题，及时治疗</w:t>
      </w:r>
      <w:proofErr w:type="gramStart"/>
      <w:r w:rsidRPr="002F3DCF">
        <w:rPr>
          <w:rFonts w:ascii="仿宋" w:eastAsia="仿宋" w:hAnsi="仿宋" w:hint="eastAsia"/>
          <w:sz w:val="32"/>
          <w:szCs w:val="32"/>
        </w:rPr>
        <w:t>龋</w:t>
      </w:r>
      <w:proofErr w:type="gramEnd"/>
      <w:r w:rsidRPr="002F3DCF">
        <w:rPr>
          <w:rFonts w:ascii="仿宋" w:eastAsia="仿宋" w:hAnsi="仿宋" w:hint="eastAsia"/>
          <w:sz w:val="32"/>
          <w:szCs w:val="32"/>
        </w:rPr>
        <w:t>病、拔除位置不正的智齿、进行一次洁治或必要的牙周系统治疗。</w:t>
      </w:r>
    </w:p>
    <w:p w14:paraId="01828EF7" w14:textId="544E7EAF" w:rsidR="002F3DCF" w:rsidRPr="002F3DCF" w:rsidRDefault="002F3DCF" w:rsidP="00532D0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1" w:name="OLE_LINK7"/>
      <w:bookmarkEnd w:id="0"/>
      <w:r w:rsidRPr="002F3DCF">
        <w:rPr>
          <w:rFonts w:ascii="黑体" w:eastAsia="黑体" w:hAnsi="黑体" w:hint="eastAsia"/>
          <w:sz w:val="32"/>
          <w:szCs w:val="32"/>
        </w:rPr>
        <w:t>二、</w:t>
      </w:r>
      <w:r w:rsidRPr="002F3DCF">
        <w:rPr>
          <w:rFonts w:ascii="黑体" w:eastAsia="黑体" w:hAnsi="黑体" w:hint="eastAsia"/>
          <w:sz w:val="32"/>
          <w:szCs w:val="32"/>
        </w:rPr>
        <w:t>家长要帮助和监督儿童养成口腔卫生习惯</w:t>
      </w:r>
    </w:p>
    <w:p w14:paraId="08B343C5" w14:textId="77777777" w:rsidR="002F3DCF" w:rsidRPr="002F3DCF" w:rsidRDefault="002F3DCF" w:rsidP="00532D0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 w:hint="eastAsia"/>
          <w:sz w:val="32"/>
          <w:szCs w:val="32"/>
        </w:rPr>
        <w:t>婴儿牙齿萌出以前，家长要用软纱布为孩子擦洗口腔。从萌出第一颗牙开始，家长要用适合的清洁工具为孩子清洁牙齿和口腔，每天至少2次。</w:t>
      </w:r>
    </w:p>
    <w:p w14:paraId="603B8C38" w14:textId="77777777" w:rsidR="002F3DCF" w:rsidRPr="002F3DCF" w:rsidRDefault="002F3DCF" w:rsidP="00532D0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 w:hint="eastAsia"/>
          <w:sz w:val="32"/>
          <w:szCs w:val="32"/>
        </w:rPr>
        <w:t>0</w:t>
      </w:r>
      <w:bookmarkStart w:id="2" w:name="_Hlk170891647"/>
      <w:r w:rsidRPr="002F3DCF">
        <w:rPr>
          <w:rFonts w:ascii="仿宋" w:eastAsia="仿宋" w:hAnsi="仿宋"/>
          <w:sz w:val="32"/>
          <w:szCs w:val="32"/>
        </w:rPr>
        <w:t>～</w:t>
      </w:r>
      <w:bookmarkEnd w:id="2"/>
      <w:r w:rsidRPr="002F3DCF">
        <w:rPr>
          <w:rFonts w:ascii="仿宋" w:eastAsia="仿宋" w:hAnsi="仿宋" w:hint="eastAsia"/>
          <w:sz w:val="32"/>
          <w:szCs w:val="32"/>
        </w:rPr>
        <w:t>3岁儿童的口腔护理由家长帮助完成。3</w:t>
      </w:r>
      <w:r w:rsidRPr="002F3DCF">
        <w:rPr>
          <w:rFonts w:ascii="仿宋" w:eastAsia="仿宋" w:hAnsi="仿宋"/>
          <w:sz w:val="32"/>
          <w:szCs w:val="32"/>
        </w:rPr>
        <w:t>～</w:t>
      </w:r>
      <w:r w:rsidRPr="002F3DCF">
        <w:rPr>
          <w:rFonts w:ascii="仿宋" w:eastAsia="仿宋" w:hAnsi="仿宋" w:hint="eastAsia"/>
          <w:sz w:val="32"/>
          <w:szCs w:val="32"/>
        </w:rPr>
        <w:t>6岁儿童可学习使用“圆弧刷牙法” 刷牙，但仍需家长每日至少帮孩子刷牙1次，并监督孩子刷牙。6岁以后，家长还要继续监督和帮助孩子刷牙，以保证刷牙效果。</w:t>
      </w:r>
    </w:p>
    <w:p w14:paraId="677F39C3" w14:textId="029CFBCA" w:rsidR="002F3DCF" w:rsidRPr="002F3DCF" w:rsidRDefault="002F3DCF" w:rsidP="00532D0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3" w:name="OLE_LINK3"/>
      <w:bookmarkEnd w:id="1"/>
      <w:r w:rsidRPr="002F3DCF">
        <w:rPr>
          <w:rFonts w:ascii="黑体" w:eastAsia="黑体" w:hAnsi="黑体" w:hint="eastAsia"/>
          <w:sz w:val="32"/>
          <w:szCs w:val="32"/>
        </w:rPr>
        <w:t>三、</w:t>
      </w:r>
      <w:r w:rsidRPr="002F3DCF">
        <w:rPr>
          <w:rFonts w:ascii="黑体" w:eastAsia="黑体" w:hAnsi="黑体" w:hint="eastAsia"/>
          <w:sz w:val="32"/>
          <w:szCs w:val="32"/>
        </w:rPr>
        <w:t>使用含氟牙膏每天刷牙两次，注意清洁牙齿缝隙</w:t>
      </w:r>
    </w:p>
    <w:p w14:paraId="16D7E847" w14:textId="77777777" w:rsidR="002F3DCF" w:rsidRPr="002F3DCF" w:rsidRDefault="002F3DCF" w:rsidP="00532D0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 w:hint="eastAsia"/>
          <w:sz w:val="32"/>
          <w:szCs w:val="32"/>
        </w:rPr>
        <w:t>使用含氟牙膏刷牙是安全、有效的防龋措施。在非高氟饮水地区的0</w:t>
      </w:r>
      <w:r w:rsidRPr="002F3DCF">
        <w:rPr>
          <w:rFonts w:ascii="仿宋" w:eastAsia="仿宋" w:hAnsi="仿宋"/>
          <w:sz w:val="32"/>
          <w:szCs w:val="32"/>
        </w:rPr>
        <w:t>～</w:t>
      </w:r>
      <w:r w:rsidRPr="002F3DCF">
        <w:rPr>
          <w:rFonts w:ascii="仿宋" w:eastAsia="仿宋" w:hAnsi="仿宋" w:hint="eastAsia"/>
          <w:sz w:val="32"/>
          <w:szCs w:val="32"/>
        </w:rPr>
        <w:t>3岁婴幼儿每次可</w:t>
      </w:r>
      <w:r w:rsidRPr="002F3DCF">
        <w:rPr>
          <w:rFonts w:ascii="仿宋" w:eastAsia="仿宋" w:hAnsi="仿宋"/>
          <w:sz w:val="32"/>
          <w:szCs w:val="32"/>
        </w:rPr>
        <w:t>使用</w:t>
      </w:r>
      <w:r w:rsidRPr="002F3DCF">
        <w:rPr>
          <w:rFonts w:ascii="仿宋" w:eastAsia="仿宋" w:hAnsi="仿宋" w:hint="eastAsia"/>
          <w:sz w:val="32"/>
          <w:szCs w:val="32"/>
        </w:rPr>
        <w:t>约</w:t>
      </w:r>
      <w:r w:rsidRPr="002F3DCF">
        <w:rPr>
          <w:rFonts w:ascii="仿宋" w:eastAsia="仿宋" w:hAnsi="仿宋"/>
          <w:sz w:val="32"/>
          <w:szCs w:val="32"/>
        </w:rPr>
        <w:t>米粒大小</w:t>
      </w:r>
      <w:r w:rsidRPr="002F3DCF">
        <w:rPr>
          <w:rFonts w:ascii="仿宋" w:eastAsia="仿宋" w:hAnsi="仿宋" w:hint="eastAsia"/>
          <w:sz w:val="32"/>
          <w:szCs w:val="32"/>
        </w:rPr>
        <w:t>含氟</w:t>
      </w:r>
      <w:r w:rsidRPr="002F3DCF">
        <w:rPr>
          <w:rFonts w:ascii="仿宋" w:eastAsia="仿宋" w:hAnsi="仿宋"/>
          <w:sz w:val="32"/>
          <w:szCs w:val="32"/>
        </w:rPr>
        <w:t>牙膏</w:t>
      </w:r>
      <w:r w:rsidRPr="002F3DCF">
        <w:rPr>
          <w:rFonts w:ascii="仿宋" w:eastAsia="仿宋" w:hAnsi="仿宋" w:hint="eastAsia"/>
          <w:sz w:val="32"/>
          <w:szCs w:val="32"/>
        </w:rPr>
        <w:t>；3</w:t>
      </w:r>
      <w:r w:rsidRPr="002F3DCF">
        <w:rPr>
          <w:rFonts w:ascii="仿宋" w:eastAsia="仿宋" w:hAnsi="仿宋"/>
          <w:sz w:val="32"/>
          <w:szCs w:val="32"/>
        </w:rPr>
        <w:t>～</w:t>
      </w:r>
      <w:r w:rsidRPr="002F3DCF">
        <w:rPr>
          <w:rFonts w:ascii="仿宋" w:eastAsia="仿宋" w:hAnsi="仿宋" w:hint="eastAsia"/>
          <w:sz w:val="32"/>
          <w:szCs w:val="32"/>
        </w:rPr>
        <w:t>6岁</w:t>
      </w:r>
      <w:r w:rsidRPr="002F3DCF">
        <w:rPr>
          <w:rFonts w:ascii="仿宋" w:eastAsia="仿宋" w:hAnsi="仿宋"/>
          <w:sz w:val="32"/>
          <w:szCs w:val="32"/>
        </w:rPr>
        <w:t>儿童每次</w:t>
      </w:r>
      <w:r w:rsidRPr="002F3DCF">
        <w:rPr>
          <w:rFonts w:ascii="仿宋" w:eastAsia="仿宋" w:hAnsi="仿宋" w:hint="eastAsia"/>
          <w:sz w:val="32"/>
          <w:szCs w:val="32"/>
        </w:rPr>
        <w:t>使</w:t>
      </w:r>
      <w:r w:rsidRPr="002F3DCF">
        <w:rPr>
          <w:rFonts w:ascii="仿宋" w:eastAsia="仿宋" w:hAnsi="仿宋"/>
          <w:sz w:val="32"/>
          <w:szCs w:val="32"/>
        </w:rPr>
        <w:t>用</w:t>
      </w:r>
      <w:r w:rsidRPr="002F3DCF">
        <w:rPr>
          <w:rFonts w:ascii="仿宋" w:eastAsia="仿宋" w:hAnsi="仿宋" w:hint="eastAsia"/>
          <w:sz w:val="32"/>
          <w:szCs w:val="32"/>
        </w:rPr>
        <w:t>约豌豆大小含氟牙膏；</w:t>
      </w:r>
      <w:r w:rsidRPr="002F3DCF">
        <w:rPr>
          <w:rFonts w:ascii="仿宋" w:eastAsia="仿宋" w:hAnsi="仿宋"/>
          <w:sz w:val="32"/>
          <w:szCs w:val="32"/>
        </w:rPr>
        <w:t>成人每次</w:t>
      </w:r>
      <w:r w:rsidRPr="002F3DCF">
        <w:rPr>
          <w:rFonts w:ascii="仿宋" w:eastAsia="仿宋" w:hAnsi="仿宋" w:hint="eastAsia"/>
          <w:sz w:val="32"/>
          <w:szCs w:val="32"/>
        </w:rPr>
        <w:t>使</w:t>
      </w:r>
      <w:r w:rsidRPr="002F3DCF">
        <w:rPr>
          <w:rFonts w:ascii="仿宋" w:eastAsia="仿宋" w:hAnsi="仿宋"/>
          <w:sz w:val="32"/>
          <w:szCs w:val="32"/>
        </w:rPr>
        <w:t>用约0.5～1克（长度约0.5～1厘米）</w:t>
      </w:r>
      <w:r w:rsidRPr="002F3DCF">
        <w:rPr>
          <w:rFonts w:ascii="仿宋" w:eastAsia="仿宋" w:hAnsi="仿宋" w:hint="eastAsia"/>
          <w:sz w:val="32"/>
          <w:szCs w:val="32"/>
        </w:rPr>
        <w:t>含氟牙膏</w:t>
      </w:r>
      <w:r w:rsidRPr="002F3DCF">
        <w:rPr>
          <w:rFonts w:ascii="仿宋" w:eastAsia="仿宋" w:hAnsi="仿宋"/>
          <w:sz w:val="32"/>
          <w:szCs w:val="32"/>
        </w:rPr>
        <w:t>。每天至少刷牙</w:t>
      </w:r>
      <w:r w:rsidRPr="002F3DCF">
        <w:rPr>
          <w:rFonts w:ascii="仿宋" w:eastAsia="仿宋" w:hAnsi="仿宋"/>
          <w:sz w:val="32"/>
          <w:szCs w:val="32"/>
        </w:rPr>
        <w:lastRenderedPageBreak/>
        <w:t>两次，晚上睡前刷牙更重要。</w:t>
      </w:r>
    </w:p>
    <w:p w14:paraId="73F697A0" w14:textId="77777777" w:rsidR="002F3DCF" w:rsidRPr="002F3DCF" w:rsidRDefault="002F3DCF" w:rsidP="00532D0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/>
          <w:sz w:val="32"/>
          <w:szCs w:val="32"/>
        </w:rPr>
        <w:t>牙齿与牙齿之间的</w:t>
      </w:r>
      <w:r w:rsidRPr="002F3DCF">
        <w:rPr>
          <w:rFonts w:ascii="仿宋" w:eastAsia="仿宋" w:hAnsi="仿宋" w:hint="eastAsia"/>
          <w:sz w:val="32"/>
          <w:szCs w:val="32"/>
        </w:rPr>
        <w:t>缝</w:t>
      </w:r>
      <w:r w:rsidRPr="002F3DCF">
        <w:rPr>
          <w:rFonts w:ascii="仿宋" w:eastAsia="仿宋" w:hAnsi="仿宋"/>
          <w:sz w:val="32"/>
          <w:szCs w:val="32"/>
        </w:rPr>
        <w:t>隙最易滞留细菌和软垢。</w:t>
      </w:r>
      <w:r w:rsidRPr="002F3DCF">
        <w:rPr>
          <w:rFonts w:ascii="仿宋" w:eastAsia="仿宋" w:hAnsi="仿宋" w:hint="eastAsia"/>
          <w:sz w:val="32"/>
          <w:szCs w:val="32"/>
        </w:rPr>
        <w:t>除刷牙外，</w:t>
      </w:r>
      <w:r w:rsidRPr="002F3DCF">
        <w:rPr>
          <w:rFonts w:ascii="仿宋" w:eastAsia="仿宋" w:hAnsi="仿宋"/>
          <w:sz w:val="32"/>
          <w:szCs w:val="32"/>
        </w:rPr>
        <w:t>每天</w:t>
      </w:r>
      <w:r w:rsidRPr="002F3DCF">
        <w:rPr>
          <w:rFonts w:ascii="仿宋" w:eastAsia="仿宋" w:hAnsi="仿宋" w:hint="eastAsia"/>
          <w:sz w:val="32"/>
          <w:szCs w:val="32"/>
        </w:rPr>
        <w:t>应</w:t>
      </w:r>
      <w:r w:rsidRPr="002F3DCF">
        <w:rPr>
          <w:rFonts w:ascii="仿宋" w:eastAsia="仿宋" w:hAnsi="仿宋"/>
          <w:sz w:val="32"/>
          <w:szCs w:val="32"/>
        </w:rPr>
        <w:t>配合使用牙线或牙</w:t>
      </w:r>
      <w:r w:rsidRPr="002F3DCF">
        <w:rPr>
          <w:rFonts w:ascii="仿宋" w:eastAsia="仿宋" w:hAnsi="仿宋" w:hint="eastAsia"/>
          <w:sz w:val="32"/>
          <w:szCs w:val="32"/>
        </w:rPr>
        <w:t>间隙</w:t>
      </w:r>
      <w:r w:rsidRPr="002F3DCF">
        <w:rPr>
          <w:rFonts w:ascii="仿宋" w:eastAsia="仿宋" w:hAnsi="仿宋"/>
          <w:sz w:val="32"/>
          <w:szCs w:val="32"/>
        </w:rPr>
        <w:t>刷清洁牙齿</w:t>
      </w:r>
      <w:r w:rsidRPr="002F3DCF">
        <w:rPr>
          <w:rFonts w:ascii="仿宋" w:eastAsia="仿宋" w:hAnsi="仿宋" w:hint="eastAsia"/>
          <w:sz w:val="32"/>
          <w:szCs w:val="32"/>
        </w:rPr>
        <w:t>之间的缝隙</w:t>
      </w:r>
      <w:r w:rsidRPr="002F3DCF">
        <w:rPr>
          <w:rFonts w:ascii="仿宋" w:eastAsia="仿宋" w:hAnsi="仿宋"/>
          <w:sz w:val="32"/>
          <w:szCs w:val="32"/>
        </w:rPr>
        <w:t>。</w:t>
      </w:r>
    </w:p>
    <w:bookmarkEnd w:id="3"/>
    <w:p w14:paraId="5623B8EE" w14:textId="068AB83B" w:rsidR="002F3DCF" w:rsidRPr="002F3DCF" w:rsidRDefault="002F3DCF" w:rsidP="00532D0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F3DCF">
        <w:rPr>
          <w:rFonts w:ascii="黑体" w:eastAsia="黑体" w:hAnsi="黑体" w:hint="eastAsia"/>
          <w:sz w:val="32"/>
          <w:szCs w:val="32"/>
        </w:rPr>
        <w:t>四、</w:t>
      </w:r>
      <w:r w:rsidRPr="002F3DCF">
        <w:rPr>
          <w:rFonts w:ascii="黑体" w:eastAsia="黑体" w:hAnsi="黑体" w:hint="eastAsia"/>
          <w:sz w:val="32"/>
          <w:szCs w:val="32"/>
        </w:rPr>
        <w:t>科学吃糖、鉴别糖类，拒绝酸性饮料</w:t>
      </w:r>
    </w:p>
    <w:p w14:paraId="337A5A34" w14:textId="77777777" w:rsidR="002F3DCF" w:rsidRPr="002F3DCF" w:rsidRDefault="002F3DCF" w:rsidP="00532D0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/>
          <w:sz w:val="32"/>
          <w:szCs w:val="32"/>
        </w:rPr>
        <w:t>经常摄入</w:t>
      </w:r>
      <w:r w:rsidRPr="002F3DCF">
        <w:rPr>
          <w:rFonts w:ascii="仿宋" w:eastAsia="仿宋" w:hAnsi="仿宋" w:hint="eastAsia"/>
          <w:sz w:val="32"/>
          <w:szCs w:val="32"/>
        </w:rPr>
        <w:t>富含游离糖的</w:t>
      </w:r>
      <w:r w:rsidRPr="002F3DCF">
        <w:rPr>
          <w:rFonts w:ascii="仿宋" w:eastAsia="仿宋" w:hAnsi="仿宋"/>
          <w:sz w:val="32"/>
          <w:szCs w:val="32"/>
        </w:rPr>
        <w:t>食品或饮用</w:t>
      </w:r>
      <w:r w:rsidRPr="002F3DCF">
        <w:rPr>
          <w:rFonts w:ascii="仿宋" w:eastAsia="仿宋" w:hAnsi="仿宋" w:hint="eastAsia"/>
          <w:sz w:val="32"/>
          <w:szCs w:val="32"/>
        </w:rPr>
        <w:t>碳酸</w:t>
      </w:r>
      <w:r w:rsidRPr="002F3DCF">
        <w:rPr>
          <w:rFonts w:ascii="仿宋" w:eastAsia="仿宋" w:hAnsi="仿宋"/>
          <w:sz w:val="32"/>
          <w:szCs w:val="32"/>
        </w:rPr>
        <w:t>饮料，会导致牙齿脱矿，引发</w:t>
      </w:r>
      <w:proofErr w:type="gramStart"/>
      <w:r w:rsidRPr="002F3DCF">
        <w:rPr>
          <w:rFonts w:ascii="仿宋" w:eastAsia="仿宋" w:hAnsi="仿宋"/>
          <w:sz w:val="32"/>
          <w:szCs w:val="32"/>
        </w:rPr>
        <w:t>龋</w:t>
      </w:r>
      <w:proofErr w:type="gramEnd"/>
      <w:r w:rsidRPr="002F3DCF">
        <w:rPr>
          <w:rFonts w:ascii="仿宋" w:eastAsia="仿宋" w:hAnsi="仿宋"/>
          <w:sz w:val="32"/>
          <w:szCs w:val="32"/>
        </w:rPr>
        <w:t>病或</w:t>
      </w:r>
      <w:r w:rsidRPr="002F3DCF">
        <w:rPr>
          <w:rFonts w:ascii="仿宋" w:eastAsia="仿宋" w:hAnsi="仿宋" w:hint="eastAsia"/>
          <w:sz w:val="32"/>
          <w:szCs w:val="32"/>
        </w:rPr>
        <w:t>酸蚀症</w:t>
      </w:r>
      <w:r w:rsidRPr="002F3DCF">
        <w:rPr>
          <w:rFonts w:ascii="仿宋" w:eastAsia="仿宋" w:hAnsi="仿宋"/>
          <w:sz w:val="32"/>
          <w:szCs w:val="32"/>
        </w:rPr>
        <w:t>。提倡</w:t>
      </w:r>
      <w:r w:rsidRPr="002F3DCF">
        <w:rPr>
          <w:rFonts w:ascii="仿宋" w:eastAsia="仿宋" w:hAnsi="仿宋" w:hint="eastAsia"/>
          <w:sz w:val="32"/>
          <w:szCs w:val="32"/>
        </w:rPr>
        <w:t>减少游离糖摄入，少喝或不喝各种碳酸饮料；</w:t>
      </w:r>
      <w:r w:rsidRPr="002F3DCF">
        <w:rPr>
          <w:rFonts w:ascii="仿宋" w:eastAsia="仿宋" w:hAnsi="仿宋"/>
          <w:sz w:val="32"/>
          <w:szCs w:val="32"/>
        </w:rPr>
        <w:t>进食后漱口，晚上睡前刷牙后不再进食。</w:t>
      </w:r>
      <w:r w:rsidRPr="002F3DCF">
        <w:rPr>
          <w:rFonts w:ascii="仿宋" w:eastAsia="仿宋" w:hAnsi="仿宋" w:hint="eastAsia"/>
          <w:sz w:val="32"/>
          <w:szCs w:val="32"/>
        </w:rPr>
        <w:t>（注：游离</w:t>
      </w:r>
      <w:proofErr w:type="gramStart"/>
      <w:r w:rsidRPr="002F3DCF">
        <w:rPr>
          <w:rFonts w:ascii="仿宋" w:eastAsia="仿宋" w:hAnsi="仿宋" w:hint="eastAsia"/>
          <w:sz w:val="32"/>
          <w:szCs w:val="32"/>
        </w:rPr>
        <w:t>糖一般</w:t>
      </w:r>
      <w:proofErr w:type="gramEnd"/>
      <w:r w:rsidRPr="002F3DCF">
        <w:rPr>
          <w:rFonts w:ascii="仿宋" w:eastAsia="仿宋" w:hAnsi="仿宋" w:hint="eastAsia"/>
          <w:sz w:val="32"/>
          <w:szCs w:val="32"/>
        </w:rPr>
        <w:t>分为两种，一种存在于纯果汁、浓缩果汁及蜂蜜中，水果制成果汁后，其中的糖脱离细胞壁的包裹，成为游离糖，更容易致</w:t>
      </w:r>
      <w:proofErr w:type="gramStart"/>
      <w:r w:rsidRPr="002F3DCF">
        <w:rPr>
          <w:rFonts w:ascii="仿宋" w:eastAsia="仿宋" w:hAnsi="仿宋" w:hint="eastAsia"/>
          <w:sz w:val="32"/>
          <w:szCs w:val="32"/>
        </w:rPr>
        <w:t>龋</w:t>
      </w:r>
      <w:proofErr w:type="gramEnd"/>
      <w:r w:rsidRPr="002F3DCF">
        <w:rPr>
          <w:rFonts w:ascii="仿宋" w:eastAsia="仿宋" w:hAnsi="仿宋" w:hint="eastAsia"/>
          <w:sz w:val="32"/>
          <w:szCs w:val="32"/>
        </w:rPr>
        <w:t>；另一种游离糖是指在食品生产、制备、加工时添加到食品中的蔗糖、葡糖</w:t>
      </w:r>
      <w:proofErr w:type="gramStart"/>
      <w:r w:rsidRPr="002F3DCF">
        <w:rPr>
          <w:rFonts w:ascii="仿宋" w:eastAsia="仿宋" w:hAnsi="仿宋" w:hint="eastAsia"/>
          <w:sz w:val="32"/>
          <w:szCs w:val="32"/>
        </w:rPr>
        <w:t>糖</w:t>
      </w:r>
      <w:proofErr w:type="gramEnd"/>
      <w:r w:rsidRPr="002F3DCF">
        <w:rPr>
          <w:rFonts w:ascii="仿宋" w:eastAsia="仿宋" w:hAnsi="仿宋" w:hint="eastAsia"/>
          <w:sz w:val="32"/>
          <w:szCs w:val="32"/>
        </w:rPr>
        <w:t>、果糖及糖浆，也称添加糖）</w:t>
      </w:r>
    </w:p>
    <w:p w14:paraId="77E34B43" w14:textId="53C29DDD" w:rsidR="002F3DCF" w:rsidRPr="002F3DCF" w:rsidRDefault="002F3DCF" w:rsidP="00532D0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4" w:name="OLE_LINK4"/>
      <w:r w:rsidRPr="002F3DCF">
        <w:rPr>
          <w:rFonts w:ascii="黑体" w:eastAsia="黑体" w:hAnsi="黑体" w:hint="eastAsia"/>
          <w:sz w:val="32"/>
          <w:szCs w:val="32"/>
        </w:rPr>
        <w:t>五、</w:t>
      </w:r>
      <w:r w:rsidRPr="002F3DCF">
        <w:rPr>
          <w:rFonts w:ascii="黑体" w:eastAsia="黑体" w:hAnsi="黑体" w:hint="eastAsia"/>
          <w:sz w:val="32"/>
          <w:szCs w:val="32"/>
        </w:rPr>
        <w:t>采用窝沟封闭、局部用氟等措施预防龋病</w:t>
      </w:r>
    </w:p>
    <w:p w14:paraId="65CB4964" w14:textId="77777777" w:rsidR="002F3DCF" w:rsidRPr="002F3DCF" w:rsidRDefault="002F3DCF" w:rsidP="00532D0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/>
          <w:sz w:val="32"/>
          <w:szCs w:val="32"/>
        </w:rPr>
        <w:t>窝沟封闭是预防窝沟龋的最有效方法</w:t>
      </w:r>
      <w:r w:rsidRPr="002F3DCF">
        <w:rPr>
          <w:rFonts w:ascii="仿宋" w:eastAsia="仿宋" w:hAnsi="仿宋" w:hint="eastAsia"/>
          <w:sz w:val="32"/>
          <w:szCs w:val="32"/>
        </w:rPr>
        <w:t>，使</w:t>
      </w:r>
      <w:r w:rsidRPr="002F3DCF">
        <w:rPr>
          <w:rFonts w:ascii="仿宋" w:eastAsia="仿宋" w:hAnsi="仿宋"/>
          <w:sz w:val="32"/>
          <w:szCs w:val="32"/>
        </w:rPr>
        <w:t>用高分子材料把牙齿窝沟填平，使牙面变得光滑易清洁，细菌不易存留。</w:t>
      </w:r>
    </w:p>
    <w:p w14:paraId="42CB6B80" w14:textId="77777777" w:rsidR="002F3DCF" w:rsidRPr="002F3DCF" w:rsidRDefault="002F3DCF" w:rsidP="00532D0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/>
          <w:sz w:val="32"/>
          <w:szCs w:val="32"/>
        </w:rPr>
        <w:t>氟能在牙面形成保护层，并促进被酸腐蚀的牙齿再矿化。使用含氟牙膏</w:t>
      </w:r>
      <w:r w:rsidRPr="002F3DCF">
        <w:rPr>
          <w:rFonts w:ascii="仿宋" w:eastAsia="仿宋" w:hAnsi="仿宋" w:hint="eastAsia"/>
          <w:sz w:val="32"/>
          <w:szCs w:val="32"/>
        </w:rPr>
        <w:t>刷牙</w:t>
      </w:r>
      <w:r w:rsidRPr="002F3DCF">
        <w:rPr>
          <w:rFonts w:ascii="仿宋" w:eastAsia="仿宋" w:hAnsi="仿宋"/>
          <w:sz w:val="32"/>
          <w:szCs w:val="32"/>
        </w:rPr>
        <w:t>是预防龋病的</w:t>
      </w:r>
      <w:r w:rsidRPr="002F3DCF">
        <w:rPr>
          <w:rFonts w:ascii="仿宋" w:eastAsia="仿宋" w:hAnsi="仿宋" w:hint="eastAsia"/>
          <w:sz w:val="32"/>
          <w:szCs w:val="32"/>
        </w:rPr>
        <w:t>有效措施</w:t>
      </w:r>
      <w:r w:rsidRPr="002F3DCF">
        <w:rPr>
          <w:rFonts w:ascii="仿宋" w:eastAsia="仿宋" w:hAnsi="仿宋"/>
          <w:sz w:val="32"/>
          <w:szCs w:val="32"/>
        </w:rPr>
        <w:t>，</w:t>
      </w:r>
      <w:r w:rsidRPr="002F3DCF">
        <w:rPr>
          <w:rFonts w:ascii="仿宋" w:eastAsia="仿宋" w:hAnsi="仿宋" w:hint="eastAsia"/>
          <w:sz w:val="32"/>
          <w:szCs w:val="32"/>
        </w:rPr>
        <w:t>也</w:t>
      </w:r>
      <w:r w:rsidRPr="002F3DCF">
        <w:rPr>
          <w:rFonts w:ascii="仿宋" w:eastAsia="仿宋" w:hAnsi="仿宋"/>
          <w:sz w:val="32"/>
          <w:szCs w:val="32"/>
        </w:rPr>
        <w:t>可由专业人员实施牙齿涂氟，预防龋病。</w:t>
      </w:r>
    </w:p>
    <w:bookmarkEnd w:id="4"/>
    <w:p w14:paraId="10E7F61A" w14:textId="7C07C3F6" w:rsidR="002F3DCF" w:rsidRPr="002F3DCF" w:rsidRDefault="002F3DCF" w:rsidP="00532D0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F3DCF">
        <w:rPr>
          <w:rFonts w:ascii="黑体" w:eastAsia="黑体" w:hAnsi="黑体" w:hint="eastAsia"/>
          <w:sz w:val="32"/>
          <w:szCs w:val="32"/>
        </w:rPr>
        <w:t>六、</w:t>
      </w:r>
      <w:r w:rsidRPr="002F3DCF">
        <w:rPr>
          <w:rFonts w:ascii="黑体" w:eastAsia="黑体" w:hAnsi="黑体" w:hint="eastAsia"/>
          <w:sz w:val="32"/>
          <w:szCs w:val="32"/>
        </w:rPr>
        <w:t>帮助孩子戒除口腔不良习惯，出现牙列不齐及时诊治</w:t>
      </w:r>
    </w:p>
    <w:p w14:paraId="2DD90CCD" w14:textId="77777777" w:rsidR="002F3DCF" w:rsidRPr="002F3DCF" w:rsidRDefault="002F3DCF" w:rsidP="00DF75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/>
          <w:sz w:val="32"/>
          <w:szCs w:val="32"/>
        </w:rPr>
        <w:t>儿童口腔不良习惯有：吮指、咬下唇、吐舌、口呼吸等，应尽早戒除，否则</w:t>
      </w:r>
      <w:bookmarkStart w:id="5" w:name="OLE_LINK8"/>
      <w:r w:rsidRPr="002F3DCF">
        <w:rPr>
          <w:rFonts w:ascii="仿宋" w:eastAsia="仿宋" w:hAnsi="仿宋"/>
          <w:sz w:val="32"/>
          <w:szCs w:val="32"/>
        </w:rPr>
        <w:t>会造成上颌前突、牙弓狭窄、牙列拥挤等</w:t>
      </w:r>
      <w:r w:rsidRPr="002F3DCF">
        <w:rPr>
          <w:rFonts w:ascii="仿宋" w:eastAsia="仿宋" w:hAnsi="仿宋" w:hint="eastAsia"/>
          <w:sz w:val="32"/>
          <w:szCs w:val="32"/>
        </w:rPr>
        <w:lastRenderedPageBreak/>
        <w:t>错</w:t>
      </w:r>
      <w:bookmarkStart w:id="6" w:name="_Hlk170131819"/>
      <w:r w:rsidRPr="002F3DCF">
        <w:rPr>
          <w:rFonts w:ascii="微软雅黑" w:eastAsia="微软雅黑" w:hAnsi="微软雅黑" w:cs="微软雅黑" w:hint="eastAsia"/>
          <w:kern w:val="0"/>
          <w:sz w:val="32"/>
          <w:szCs w:val="32"/>
        </w:rPr>
        <w:t>𬌗</w:t>
      </w:r>
      <w:bookmarkEnd w:id="6"/>
      <w:r w:rsidRPr="002F3DCF">
        <w:rPr>
          <w:rFonts w:ascii="仿宋" w:eastAsia="仿宋" w:hAnsi="仿宋"/>
          <w:sz w:val="32"/>
          <w:szCs w:val="32"/>
        </w:rPr>
        <w:t>畸形</w:t>
      </w:r>
      <w:bookmarkEnd w:id="5"/>
      <w:r w:rsidRPr="002F3DCF">
        <w:rPr>
          <w:rFonts w:ascii="仿宋" w:eastAsia="仿宋" w:hAnsi="仿宋"/>
          <w:sz w:val="32"/>
          <w:szCs w:val="32"/>
        </w:rPr>
        <w:t>。</w:t>
      </w:r>
    </w:p>
    <w:p w14:paraId="7ACCE7A4" w14:textId="77777777" w:rsidR="002F3DCF" w:rsidRPr="002F3DCF" w:rsidRDefault="002F3DCF" w:rsidP="00DF75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 w:hint="eastAsia"/>
          <w:sz w:val="32"/>
          <w:szCs w:val="32"/>
        </w:rPr>
        <w:t>儿童在乳恒牙替换过程中，可能会有短暂的牙齿排列不齐或牙齿间隙变宽，大多为正常现象。如果牙齿替换完成后，仍然存在牙齿排列不齐等，应及时进行正畸咨询，确定合适的治疗时机和方案。</w:t>
      </w:r>
    </w:p>
    <w:p w14:paraId="21DF703F" w14:textId="1232E09D" w:rsidR="002F3DCF" w:rsidRPr="002F3DCF" w:rsidRDefault="002F3DCF" w:rsidP="00DF75D9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F3DCF">
        <w:rPr>
          <w:rFonts w:ascii="黑体" w:eastAsia="黑体" w:hAnsi="黑体" w:hint="eastAsia"/>
          <w:sz w:val="32"/>
          <w:szCs w:val="32"/>
        </w:rPr>
        <w:t>七、</w:t>
      </w:r>
      <w:r w:rsidRPr="002F3DCF">
        <w:rPr>
          <w:rFonts w:ascii="黑体" w:eastAsia="黑体" w:hAnsi="黑体" w:hint="eastAsia"/>
          <w:sz w:val="32"/>
          <w:szCs w:val="32"/>
        </w:rPr>
        <w:t>警惕牙周炎，提倡每年定期洁牙</w:t>
      </w:r>
    </w:p>
    <w:p w14:paraId="13E1E97F" w14:textId="77777777" w:rsidR="002F3DCF" w:rsidRPr="002F3DCF" w:rsidRDefault="002F3DCF" w:rsidP="00DF75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 w:hint="eastAsia"/>
          <w:sz w:val="32"/>
          <w:szCs w:val="32"/>
        </w:rPr>
        <w:t>牙周炎是一种慢性且不可逆的疾病，最终会导致牙齿脱落。牙龈出血、牙龈肿痛、口腔异味、牙齿松动等是牙周炎常见表现，若出现应及时就诊。</w:t>
      </w:r>
    </w:p>
    <w:p w14:paraId="5CC760FC" w14:textId="77777777" w:rsidR="002F3DCF" w:rsidRPr="002F3DCF" w:rsidRDefault="002F3DCF" w:rsidP="00DF75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/>
          <w:sz w:val="32"/>
          <w:szCs w:val="32"/>
        </w:rPr>
        <w:t>自我口腔保健方法只能清除牙菌斑</w:t>
      </w:r>
      <w:r w:rsidRPr="002F3DCF">
        <w:rPr>
          <w:rFonts w:ascii="仿宋" w:eastAsia="仿宋" w:hAnsi="仿宋" w:hint="eastAsia"/>
          <w:sz w:val="32"/>
          <w:szCs w:val="32"/>
        </w:rPr>
        <w:t>和软垢</w:t>
      </w:r>
      <w:r w:rsidRPr="002F3DCF">
        <w:rPr>
          <w:rFonts w:ascii="仿宋" w:eastAsia="仿宋" w:hAnsi="仿宋"/>
          <w:sz w:val="32"/>
          <w:szCs w:val="32"/>
        </w:rPr>
        <w:t>，不能去除牙石</w:t>
      </w:r>
      <w:r w:rsidRPr="002F3DCF">
        <w:rPr>
          <w:rFonts w:ascii="仿宋" w:eastAsia="仿宋" w:hAnsi="仿宋" w:hint="eastAsia"/>
          <w:sz w:val="32"/>
          <w:szCs w:val="32"/>
        </w:rPr>
        <w:t>，</w:t>
      </w:r>
      <w:r w:rsidRPr="002F3DCF">
        <w:rPr>
          <w:rFonts w:ascii="仿宋" w:eastAsia="仿宋" w:hAnsi="仿宋"/>
          <w:sz w:val="32"/>
          <w:szCs w:val="32"/>
        </w:rPr>
        <w:t>需定期到医院由口腔医生进行洁牙，</w:t>
      </w:r>
      <w:r w:rsidRPr="002F3DCF">
        <w:rPr>
          <w:rFonts w:ascii="仿宋" w:eastAsia="仿宋" w:hAnsi="仿宋" w:hint="eastAsia"/>
          <w:sz w:val="32"/>
          <w:szCs w:val="32"/>
        </w:rPr>
        <w:t>建议每年1</w:t>
      </w:r>
      <w:r w:rsidRPr="002F3DCF">
        <w:rPr>
          <w:rFonts w:ascii="仿宋" w:eastAsia="仿宋" w:hAnsi="仿宋"/>
          <w:sz w:val="32"/>
          <w:szCs w:val="32"/>
        </w:rPr>
        <w:t>～</w:t>
      </w:r>
      <w:r w:rsidRPr="002F3DCF">
        <w:rPr>
          <w:rFonts w:ascii="仿宋" w:eastAsia="仿宋" w:hAnsi="仿宋" w:hint="eastAsia"/>
          <w:sz w:val="32"/>
          <w:szCs w:val="32"/>
        </w:rPr>
        <w:t>2次。</w:t>
      </w:r>
    </w:p>
    <w:p w14:paraId="67E0980F" w14:textId="1BA7D582" w:rsidR="002F3DCF" w:rsidRPr="002F3DCF" w:rsidRDefault="002F3DCF" w:rsidP="00DF75D9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F3DCF">
        <w:rPr>
          <w:rFonts w:ascii="黑体" w:eastAsia="黑体" w:hAnsi="黑体" w:hint="eastAsia"/>
          <w:sz w:val="32"/>
          <w:szCs w:val="32"/>
        </w:rPr>
        <w:t>八、</w:t>
      </w:r>
      <w:r w:rsidRPr="002F3DCF">
        <w:rPr>
          <w:rFonts w:ascii="黑体" w:eastAsia="黑体" w:hAnsi="黑体" w:hint="eastAsia"/>
          <w:sz w:val="32"/>
          <w:szCs w:val="32"/>
        </w:rPr>
        <w:t>积极防治根面</w:t>
      </w:r>
      <w:proofErr w:type="gramStart"/>
      <w:r w:rsidRPr="002F3DCF">
        <w:rPr>
          <w:rFonts w:ascii="黑体" w:eastAsia="黑体" w:hAnsi="黑体" w:hint="eastAsia"/>
          <w:sz w:val="32"/>
          <w:szCs w:val="32"/>
        </w:rPr>
        <w:t>龋</w:t>
      </w:r>
      <w:proofErr w:type="gramEnd"/>
      <w:r w:rsidRPr="002F3DCF">
        <w:rPr>
          <w:rFonts w:ascii="黑体" w:eastAsia="黑体" w:hAnsi="黑体" w:hint="eastAsia"/>
          <w:sz w:val="32"/>
          <w:szCs w:val="32"/>
        </w:rPr>
        <w:t>，及时拔除残冠、残根</w:t>
      </w:r>
    </w:p>
    <w:p w14:paraId="2E366299" w14:textId="77777777" w:rsidR="002F3DCF" w:rsidRPr="002F3DCF" w:rsidRDefault="002F3DCF" w:rsidP="00DF75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/>
          <w:sz w:val="32"/>
          <w:szCs w:val="32"/>
        </w:rPr>
        <w:t>老年人由于牙龈萎缩，牙根暴露，根面易发生</w:t>
      </w:r>
      <w:proofErr w:type="gramStart"/>
      <w:r w:rsidRPr="002F3DCF">
        <w:rPr>
          <w:rFonts w:ascii="仿宋" w:eastAsia="仿宋" w:hAnsi="仿宋"/>
          <w:sz w:val="32"/>
          <w:szCs w:val="32"/>
        </w:rPr>
        <w:t>龋</w:t>
      </w:r>
      <w:proofErr w:type="gramEnd"/>
      <w:r w:rsidRPr="002F3DCF">
        <w:rPr>
          <w:rFonts w:ascii="仿宋" w:eastAsia="仿宋" w:hAnsi="仿宋"/>
          <w:sz w:val="32"/>
          <w:szCs w:val="32"/>
        </w:rPr>
        <w:t>坏。</w:t>
      </w:r>
      <w:r w:rsidRPr="002F3DCF">
        <w:rPr>
          <w:rFonts w:ascii="仿宋" w:eastAsia="仿宋" w:hAnsi="仿宋" w:hint="eastAsia"/>
          <w:sz w:val="32"/>
          <w:szCs w:val="32"/>
        </w:rPr>
        <w:t>局部用</w:t>
      </w:r>
      <w:r w:rsidRPr="002F3DCF">
        <w:rPr>
          <w:rFonts w:ascii="仿宋" w:eastAsia="仿宋" w:hAnsi="仿宋"/>
          <w:sz w:val="32"/>
          <w:szCs w:val="32"/>
        </w:rPr>
        <w:t>氟</w:t>
      </w:r>
      <w:r w:rsidRPr="002F3DCF">
        <w:rPr>
          <w:rFonts w:ascii="仿宋" w:eastAsia="仿宋" w:hAnsi="仿宋" w:hint="eastAsia"/>
          <w:sz w:val="32"/>
          <w:szCs w:val="32"/>
        </w:rPr>
        <w:t>可预防</w:t>
      </w:r>
      <w:r w:rsidRPr="002F3DCF">
        <w:rPr>
          <w:rFonts w:ascii="仿宋" w:eastAsia="仿宋" w:hAnsi="仿宋"/>
          <w:sz w:val="32"/>
          <w:szCs w:val="32"/>
        </w:rPr>
        <w:t>根面</w:t>
      </w:r>
      <w:proofErr w:type="gramStart"/>
      <w:r w:rsidRPr="002F3DCF">
        <w:rPr>
          <w:rFonts w:ascii="仿宋" w:eastAsia="仿宋" w:hAnsi="仿宋" w:hint="eastAsia"/>
          <w:sz w:val="32"/>
          <w:szCs w:val="32"/>
        </w:rPr>
        <w:t>龋</w:t>
      </w:r>
      <w:proofErr w:type="gramEnd"/>
      <w:r w:rsidRPr="002F3DCF">
        <w:rPr>
          <w:rFonts w:ascii="仿宋" w:eastAsia="仿宋" w:hAnsi="仿宋" w:hint="eastAsia"/>
          <w:sz w:val="32"/>
          <w:szCs w:val="32"/>
        </w:rPr>
        <w:t>，一旦</w:t>
      </w:r>
      <w:r w:rsidRPr="002F3DCF">
        <w:rPr>
          <w:rFonts w:ascii="仿宋" w:eastAsia="仿宋" w:hAnsi="仿宋"/>
          <w:sz w:val="32"/>
          <w:szCs w:val="32"/>
        </w:rPr>
        <w:t>出现根面</w:t>
      </w:r>
      <w:proofErr w:type="gramStart"/>
      <w:r w:rsidRPr="002F3DCF">
        <w:rPr>
          <w:rFonts w:ascii="仿宋" w:eastAsia="仿宋" w:hAnsi="仿宋"/>
          <w:sz w:val="32"/>
          <w:szCs w:val="32"/>
        </w:rPr>
        <w:t>龋</w:t>
      </w:r>
      <w:proofErr w:type="gramEnd"/>
      <w:r w:rsidRPr="002F3DCF">
        <w:rPr>
          <w:rFonts w:ascii="仿宋" w:eastAsia="仿宋" w:hAnsi="仿宋"/>
          <w:sz w:val="32"/>
          <w:szCs w:val="32"/>
        </w:rPr>
        <w:t>应及时治疗</w:t>
      </w:r>
      <w:r w:rsidRPr="002F3DCF">
        <w:rPr>
          <w:rFonts w:ascii="仿宋" w:eastAsia="仿宋" w:hAnsi="仿宋" w:hint="eastAsia"/>
          <w:sz w:val="32"/>
          <w:szCs w:val="32"/>
        </w:rPr>
        <w:t>。</w:t>
      </w:r>
    </w:p>
    <w:p w14:paraId="777157AD" w14:textId="77777777" w:rsidR="002F3DCF" w:rsidRPr="002F3DCF" w:rsidRDefault="002F3DCF" w:rsidP="00DF75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 w:hint="eastAsia"/>
          <w:sz w:val="32"/>
          <w:szCs w:val="32"/>
        </w:rPr>
        <w:t>对于没有治疗、保留价值的残冠、残根，应及时拔除，否则可能成为全身感染的病灶，引起全身疾病。</w:t>
      </w:r>
    </w:p>
    <w:p w14:paraId="523D8EB8" w14:textId="3480F1BC" w:rsidR="002F3DCF" w:rsidRPr="002F3DCF" w:rsidRDefault="002F3DCF" w:rsidP="00DF75D9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7" w:name="OLE_LINK2"/>
      <w:r w:rsidRPr="002F3DCF">
        <w:rPr>
          <w:rFonts w:ascii="黑体" w:eastAsia="黑体" w:hAnsi="黑体" w:hint="eastAsia"/>
          <w:sz w:val="32"/>
          <w:szCs w:val="32"/>
        </w:rPr>
        <w:t>九、</w:t>
      </w:r>
      <w:r w:rsidRPr="002F3DCF">
        <w:rPr>
          <w:rFonts w:ascii="黑体" w:eastAsia="黑体" w:hAnsi="黑体" w:hint="eastAsia"/>
          <w:sz w:val="32"/>
          <w:szCs w:val="32"/>
        </w:rPr>
        <w:t>牙齿缺失后应及时恰当修复</w:t>
      </w:r>
    </w:p>
    <w:p w14:paraId="1E9900E3" w14:textId="77777777" w:rsidR="002F3DCF" w:rsidRPr="002F3DCF" w:rsidRDefault="002F3DCF" w:rsidP="00DF75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/>
          <w:sz w:val="32"/>
          <w:szCs w:val="32"/>
        </w:rPr>
        <w:t>牙齿缺失</w:t>
      </w:r>
      <w:r w:rsidRPr="002F3DCF">
        <w:rPr>
          <w:rFonts w:ascii="仿宋" w:eastAsia="仿宋" w:hAnsi="仿宋" w:hint="eastAsia"/>
          <w:sz w:val="32"/>
          <w:szCs w:val="32"/>
        </w:rPr>
        <w:t>容易导致</w:t>
      </w:r>
      <w:r w:rsidRPr="002F3DCF">
        <w:rPr>
          <w:rFonts w:ascii="仿宋" w:eastAsia="仿宋" w:hAnsi="仿宋"/>
          <w:sz w:val="32"/>
          <w:szCs w:val="32"/>
        </w:rPr>
        <w:t>咀嚼困难、对颌牙伸长、邻牙倾斜等</w:t>
      </w:r>
      <w:r w:rsidRPr="002F3DCF">
        <w:rPr>
          <w:rFonts w:ascii="仿宋" w:eastAsia="仿宋" w:hAnsi="仿宋" w:hint="eastAsia"/>
          <w:sz w:val="32"/>
          <w:szCs w:val="32"/>
        </w:rPr>
        <w:t>问题；</w:t>
      </w:r>
      <w:r w:rsidRPr="002F3DCF">
        <w:rPr>
          <w:rFonts w:ascii="仿宋" w:eastAsia="仿宋" w:hAnsi="仿宋"/>
          <w:sz w:val="32"/>
          <w:szCs w:val="32"/>
        </w:rPr>
        <w:t>前牙缺失还会导致发音不准、面部形态变化</w:t>
      </w:r>
      <w:r w:rsidRPr="002F3DCF">
        <w:rPr>
          <w:rFonts w:ascii="仿宋" w:eastAsia="仿宋" w:hAnsi="仿宋" w:hint="eastAsia"/>
          <w:sz w:val="32"/>
          <w:szCs w:val="32"/>
        </w:rPr>
        <w:t>；</w:t>
      </w:r>
      <w:r w:rsidRPr="002F3DCF">
        <w:rPr>
          <w:rFonts w:ascii="仿宋" w:eastAsia="仿宋" w:hAnsi="仿宋"/>
          <w:sz w:val="32"/>
          <w:szCs w:val="32"/>
        </w:rPr>
        <w:t>全口牙丧失后，</w:t>
      </w:r>
      <w:r w:rsidRPr="002F3DCF">
        <w:rPr>
          <w:rFonts w:ascii="仿宋" w:eastAsia="仿宋" w:hAnsi="仿宋" w:hint="eastAsia"/>
          <w:sz w:val="32"/>
          <w:szCs w:val="32"/>
        </w:rPr>
        <w:t>会</w:t>
      </w:r>
      <w:r w:rsidRPr="002F3DCF">
        <w:rPr>
          <w:rFonts w:ascii="仿宋" w:eastAsia="仿宋" w:hAnsi="仿宋"/>
          <w:sz w:val="32"/>
          <w:szCs w:val="32"/>
        </w:rPr>
        <w:t>咀嚼困难，面容苍老。</w:t>
      </w:r>
    </w:p>
    <w:p w14:paraId="6EC3C859" w14:textId="77777777" w:rsidR="002F3DCF" w:rsidRPr="002F3DCF" w:rsidRDefault="002F3DCF" w:rsidP="00DF75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/>
          <w:sz w:val="32"/>
          <w:szCs w:val="32"/>
        </w:rPr>
        <w:t>不论失牙多少，</w:t>
      </w:r>
      <w:r w:rsidRPr="002F3DCF">
        <w:rPr>
          <w:rFonts w:ascii="仿宋" w:eastAsia="仿宋" w:hAnsi="仿宋" w:hint="eastAsia"/>
          <w:sz w:val="32"/>
          <w:szCs w:val="32"/>
        </w:rPr>
        <w:t>除智齿外，大部分</w:t>
      </w:r>
      <w:r w:rsidRPr="002F3DCF">
        <w:rPr>
          <w:rFonts w:ascii="仿宋" w:eastAsia="仿宋" w:hAnsi="仿宋"/>
          <w:sz w:val="32"/>
          <w:szCs w:val="32"/>
        </w:rPr>
        <w:t>应及时进行</w:t>
      </w:r>
      <w:r w:rsidRPr="002F3DCF">
        <w:rPr>
          <w:rFonts w:ascii="仿宋" w:eastAsia="仿宋" w:hAnsi="仿宋" w:hint="eastAsia"/>
          <w:sz w:val="32"/>
          <w:szCs w:val="32"/>
        </w:rPr>
        <w:t>恰当的</w:t>
      </w:r>
      <w:r w:rsidRPr="002F3DCF">
        <w:rPr>
          <w:rFonts w:ascii="仿宋" w:eastAsia="仿宋" w:hAnsi="仿宋"/>
          <w:sz w:val="32"/>
          <w:szCs w:val="32"/>
        </w:rPr>
        <w:t>修复</w:t>
      </w:r>
      <w:r w:rsidRPr="002F3DCF">
        <w:rPr>
          <w:rFonts w:ascii="仿宋" w:eastAsia="仿宋" w:hAnsi="仿宋" w:hint="eastAsia"/>
          <w:sz w:val="32"/>
          <w:szCs w:val="32"/>
        </w:rPr>
        <w:t>，</w:t>
      </w:r>
      <w:r w:rsidRPr="002F3DCF">
        <w:rPr>
          <w:rFonts w:ascii="仿宋" w:eastAsia="仿宋" w:hAnsi="仿宋"/>
          <w:sz w:val="32"/>
          <w:szCs w:val="32"/>
        </w:rPr>
        <w:t>一般在拔牙后2～3个月进行。修复</w:t>
      </w:r>
      <w:r w:rsidRPr="002F3DCF">
        <w:rPr>
          <w:rFonts w:ascii="仿宋" w:eastAsia="仿宋" w:hAnsi="仿宋" w:hint="eastAsia"/>
          <w:sz w:val="32"/>
          <w:szCs w:val="32"/>
        </w:rPr>
        <w:t>体种类包括</w:t>
      </w:r>
      <w:r w:rsidRPr="002F3DCF">
        <w:rPr>
          <w:rFonts w:ascii="仿宋" w:eastAsia="仿宋" w:hAnsi="仿宋"/>
          <w:sz w:val="32"/>
          <w:szCs w:val="32"/>
        </w:rPr>
        <w:t>活动</w:t>
      </w:r>
      <w:r w:rsidRPr="002F3DCF">
        <w:rPr>
          <w:rFonts w:ascii="仿宋" w:eastAsia="仿宋" w:hAnsi="仿宋" w:hint="eastAsia"/>
          <w:sz w:val="32"/>
          <w:szCs w:val="32"/>
        </w:rPr>
        <w:t>义</w:t>
      </w:r>
      <w:r w:rsidRPr="002F3DCF">
        <w:rPr>
          <w:rFonts w:ascii="仿宋" w:eastAsia="仿宋" w:hAnsi="仿宋" w:hint="eastAsia"/>
          <w:sz w:val="32"/>
          <w:szCs w:val="32"/>
        </w:rPr>
        <w:lastRenderedPageBreak/>
        <w:t>齿、</w:t>
      </w:r>
      <w:r w:rsidRPr="002F3DCF">
        <w:rPr>
          <w:rFonts w:ascii="仿宋" w:eastAsia="仿宋" w:hAnsi="仿宋"/>
          <w:sz w:val="32"/>
          <w:szCs w:val="32"/>
        </w:rPr>
        <w:t>固定</w:t>
      </w:r>
      <w:r w:rsidRPr="002F3DCF">
        <w:rPr>
          <w:rFonts w:ascii="仿宋" w:eastAsia="仿宋" w:hAnsi="仿宋" w:hint="eastAsia"/>
          <w:sz w:val="32"/>
          <w:szCs w:val="32"/>
        </w:rPr>
        <w:t>义齿</w:t>
      </w:r>
      <w:r w:rsidRPr="002F3DCF">
        <w:rPr>
          <w:rFonts w:ascii="仿宋" w:eastAsia="仿宋" w:hAnsi="仿宋"/>
          <w:sz w:val="32"/>
          <w:szCs w:val="32"/>
        </w:rPr>
        <w:t>、种植义齿。</w:t>
      </w:r>
    </w:p>
    <w:p w14:paraId="67E9EDE6" w14:textId="748ABF75" w:rsidR="002F3DCF" w:rsidRPr="002F3DCF" w:rsidRDefault="002F3DCF" w:rsidP="00DF75D9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8" w:name="OLE_LINK5"/>
      <w:bookmarkEnd w:id="7"/>
      <w:r w:rsidRPr="002F3DCF">
        <w:rPr>
          <w:rFonts w:ascii="黑体" w:eastAsia="黑体" w:hAnsi="黑体" w:hint="eastAsia"/>
          <w:sz w:val="32"/>
          <w:szCs w:val="32"/>
        </w:rPr>
        <w:t>十、</w:t>
      </w:r>
      <w:r w:rsidRPr="002F3DCF">
        <w:rPr>
          <w:rFonts w:ascii="黑体" w:eastAsia="黑体" w:hAnsi="黑体" w:hint="eastAsia"/>
          <w:sz w:val="32"/>
          <w:szCs w:val="32"/>
        </w:rPr>
        <w:t>定期口腔健康检查很重要</w:t>
      </w:r>
    </w:p>
    <w:p w14:paraId="14587C3B" w14:textId="77777777" w:rsidR="002F3DCF" w:rsidRPr="002F3DCF" w:rsidRDefault="002F3DCF" w:rsidP="00DF75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/>
          <w:sz w:val="32"/>
          <w:szCs w:val="32"/>
        </w:rPr>
        <w:t>口腔疾病</w:t>
      </w:r>
      <w:r w:rsidRPr="002F3DCF">
        <w:rPr>
          <w:rFonts w:ascii="仿宋" w:eastAsia="仿宋" w:hAnsi="仿宋" w:hint="eastAsia"/>
          <w:sz w:val="32"/>
          <w:szCs w:val="32"/>
        </w:rPr>
        <w:t>经</w:t>
      </w:r>
      <w:r w:rsidRPr="002F3DCF">
        <w:rPr>
          <w:rFonts w:ascii="仿宋" w:eastAsia="仿宋" w:hAnsi="仿宋"/>
          <w:sz w:val="32"/>
          <w:szCs w:val="32"/>
        </w:rPr>
        <w:t>常</w:t>
      </w:r>
      <w:r w:rsidRPr="002F3DCF">
        <w:rPr>
          <w:rFonts w:ascii="仿宋" w:eastAsia="仿宋" w:hAnsi="仿宋" w:hint="eastAsia"/>
          <w:sz w:val="32"/>
          <w:szCs w:val="32"/>
        </w:rPr>
        <w:t>进展慢，</w:t>
      </w:r>
      <w:r w:rsidRPr="002F3DCF">
        <w:rPr>
          <w:rFonts w:ascii="仿宋" w:eastAsia="仿宋" w:hAnsi="仿宋"/>
          <w:sz w:val="32"/>
          <w:szCs w:val="32"/>
        </w:rPr>
        <w:t>早期多无明显症状，一般不易察觉。</w:t>
      </w:r>
      <w:r w:rsidRPr="002F3DCF">
        <w:rPr>
          <w:rFonts w:ascii="仿宋" w:eastAsia="仿宋" w:hAnsi="仿宋" w:hint="eastAsia"/>
          <w:sz w:val="32"/>
          <w:szCs w:val="32"/>
        </w:rPr>
        <w:t>需</w:t>
      </w:r>
      <w:r w:rsidRPr="002F3DCF">
        <w:rPr>
          <w:rFonts w:ascii="仿宋" w:eastAsia="仿宋" w:hAnsi="仿宋"/>
          <w:sz w:val="32"/>
          <w:szCs w:val="32"/>
        </w:rPr>
        <w:t>定期进行口腔健康检查，及时发现口腔疾病，</w:t>
      </w:r>
      <w:r w:rsidRPr="002F3DCF">
        <w:rPr>
          <w:rFonts w:ascii="仿宋" w:eastAsia="仿宋" w:hAnsi="仿宋" w:hint="eastAsia"/>
          <w:sz w:val="32"/>
          <w:szCs w:val="32"/>
        </w:rPr>
        <w:t>及</w:t>
      </w:r>
      <w:r w:rsidRPr="002F3DCF">
        <w:rPr>
          <w:rFonts w:ascii="仿宋" w:eastAsia="仿宋" w:hAnsi="仿宋"/>
          <w:sz w:val="32"/>
          <w:szCs w:val="32"/>
        </w:rPr>
        <w:t>早治疗</w:t>
      </w:r>
      <w:r w:rsidRPr="002F3DCF">
        <w:rPr>
          <w:rFonts w:ascii="仿宋" w:eastAsia="仿宋" w:hAnsi="仿宋" w:hint="eastAsia"/>
          <w:sz w:val="32"/>
          <w:szCs w:val="32"/>
        </w:rPr>
        <w:t>，</w:t>
      </w:r>
      <w:r w:rsidRPr="002F3DCF">
        <w:rPr>
          <w:rFonts w:ascii="仿宋" w:eastAsia="仿宋" w:hAnsi="仿宋"/>
          <w:sz w:val="32"/>
          <w:szCs w:val="32"/>
        </w:rPr>
        <w:t>预防口腔疾病的发生和</w:t>
      </w:r>
      <w:r w:rsidRPr="002F3DCF">
        <w:rPr>
          <w:rFonts w:ascii="仿宋" w:eastAsia="仿宋" w:hAnsi="仿宋" w:hint="eastAsia"/>
          <w:sz w:val="32"/>
          <w:szCs w:val="32"/>
        </w:rPr>
        <w:t>控制</w:t>
      </w:r>
      <w:r w:rsidRPr="002F3DCF">
        <w:rPr>
          <w:rFonts w:ascii="仿宋" w:eastAsia="仿宋" w:hAnsi="仿宋"/>
          <w:sz w:val="32"/>
          <w:szCs w:val="32"/>
        </w:rPr>
        <w:t>发展。</w:t>
      </w:r>
    </w:p>
    <w:p w14:paraId="19327D69" w14:textId="7D8A98B6" w:rsidR="002B69D3" w:rsidRPr="002B69D3" w:rsidRDefault="002F3DCF" w:rsidP="00DF75D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F3DCF">
        <w:rPr>
          <w:rFonts w:ascii="仿宋" w:eastAsia="仿宋" w:hAnsi="仿宋" w:hint="eastAsia"/>
          <w:sz w:val="32"/>
          <w:szCs w:val="32"/>
        </w:rPr>
        <w:t>一般人群</w:t>
      </w:r>
      <w:r w:rsidRPr="002F3DCF">
        <w:rPr>
          <w:rFonts w:ascii="仿宋" w:eastAsia="仿宋" w:hAnsi="仿宋"/>
          <w:sz w:val="32"/>
          <w:szCs w:val="32"/>
        </w:rPr>
        <w:t>每年至少</w:t>
      </w:r>
      <w:r w:rsidRPr="002F3DCF">
        <w:rPr>
          <w:rFonts w:ascii="仿宋" w:eastAsia="仿宋" w:hAnsi="仿宋" w:hint="eastAsia"/>
          <w:sz w:val="32"/>
          <w:szCs w:val="32"/>
        </w:rPr>
        <w:t>进行一</w:t>
      </w:r>
      <w:r w:rsidRPr="002F3DCF">
        <w:rPr>
          <w:rFonts w:ascii="仿宋" w:eastAsia="仿宋" w:hAnsi="仿宋"/>
          <w:sz w:val="32"/>
          <w:szCs w:val="32"/>
        </w:rPr>
        <w:t>次</w:t>
      </w:r>
      <w:r w:rsidRPr="002F3DCF">
        <w:rPr>
          <w:rFonts w:ascii="仿宋" w:eastAsia="仿宋" w:hAnsi="仿宋" w:hint="eastAsia"/>
          <w:sz w:val="32"/>
          <w:szCs w:val="32"/>
        </w:rPr>
        <w:t>口腔检查；儿童口腔疾病进展快，建议每半年进行一次口腔检查。</w:t>
      </w:r>
      <w:bookmarkEnd w:id="8"/>
    </w:p>
    <w:sectPr w:rsidR="002B69D3" w:rsidRPr="002B69D3" w:rsidSect="005721B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993F2" w14:textId="77777777" w:rsidR="003218FF" w:rsidRDefault="003218FF" w:rsidP="00E038C6">
      <w:r>
        <w:separator/>
      </w:r>
    </w:p>
  </w:endnote>
  <w:endnote w:type="continuationSeparator" w:id="0">
    <w:p w14:paraId="3843E8BC" w14:textId="77777777" w:rsidR="003218FF" w:rsidRDefault="003218FF" w:rsidP="00E0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672031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21"/>
        <w:szCs w:val="21"/>
      </w:rPr>
    </w:sdtEndPr>
    <w:sdtContent>
      <w:p w14:paraId="6C17BFCD" w14:textId="5E0958B7" w:rsidR="005721B6" w:rsidRPr="005721B6" w:rsidRDefault="005721B6">
        <w:pPr>
          <w:pStyle w:val="a5"/>
          <w:jc w:val="center"/>
          <w:rPr>
            <w:rFonts w:ascii="华文仿宋" w:eastAsia="华文仿宋" w:hAnsi="华文仿宋" w:hint="eastAsia"/>
            <w:sz w:val="21"/>
            <w:szCs w:val="21"/>
          </w:rPr>
        </w:pPr>
        <w:r w:rsidRPr="005721B6">
          <w:rPr>
            <w:rFonts w:ascii="华文仿宋" w:eastAsia="华文仿宋" w:hAnsi="华文仿宋"/>
            <w:sz w:val="21"/>
            <w:szCs w:val="21"/>
          </w:rPr>
          <w:fldChar w:fldCharType="begin"/>
        </w:r>
        <w:r w:rsidRPr="005721B6">
          <w:rPr>
            <w:rFonts w:ascii="华文仿宋" w:eastAsia="华文仿宋" w:hAnsi="华文仿宋"/>
            <w:sz w:val="21"/>
            <w:szCs w:val="21"/>
          </w:rPr>
          <w:instrText>PAGE   \* MERGEFORMAT</w:instrText>
        </w:r>
        <w:r w:rsidRPr="005721B6">
          <w:rPr>
            <w:rFonts w:ascii="华文仿宋" w:eastAsia="华文仿宋" w:hAnsi="华文仿宋"/>
            <w:sz w:val="21"/>
            <w:szCs w:val="21"/>
          </w:rPr>
          <w:fldChar w:fldCharType="separate"/>
        </w:r>
        <w:r w:rsidRPr="005721B6">
          <w:rPr>
            <w:rFonts w:ascii="华文仿宋" w:eastAsia="华文仿宋" w:hAnsi="华文仿宋"/>
            <w:sz w:val="21"/>
            <w:szCs w:val="21"/>
            <w:lang w:val="zh-CN"/>
          </w:rPr>
          <w:t>2</w:t>
        </w:r>
        <w:r w:rsidRPr="005721B6">
          <w:rPr>
            <w:rFonts w:ascii="华文仿宋" w:eastAsia="华文仿宋" w:hAnsi="华文仿宋"/>
            <w:sz w:val="21"/>
            <w:szCs w:val="21"/>
          </w:rPr>
          <w:fldChar w:fldCharType="end"/>
        </w:r>
      </w:p>
    </w:sdtContent>
  </w:sdt>
  <w:p w14:paraId="46E78710" w14:textId="77777777" w:rsidR="005721B6" w:rsidRDefault="00572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956FF" w14:textId="77777777" w:rsidR="003218FF" w:rsidRDefault="003218FF" w:rsidP="00E038C6">
      <w:r>
        <w:separator/>
      </w:r>
    </w:p>
  </w:footnote>
  <w:footnote w:type="continuationSeparator" w:id="0">
    <w:p w14:paraId="5C08446D" w14:textId="77777777" w:rsidR="003218FF" w:rsidRDefault="003218FF" w:rsidP="00E0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FC4B1" w14:textId="77777777" w:rsidR="00B76173" w:rsidRDefault="00B76173" w:rsidP="00C66E7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42E8"/>
    <w:multiLevelType w:val="hybridMultilevel"/>
    <w:tmpl w:val="63B0D008"/>
    <w:lvl w:ilvl="0" w:tplc="A9D266AC">
      <w:start w:val="5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1FB7DF0"/>
    <w:multiLevelType w:val="hybridMultilevel"/>
    <w:tmpl w:val="705E435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B63654E"/>
    <w:multiLevelType w:val="hybridMultilevel"/>
    <w:tmpl w:val="654EBE82"/>
    <w:lvl w:ilvl="0" w:tplc="928A34D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1792079"/>
    <w:multiLevelType w:val="hybridMultilevel"/>
    <w:tmpl w:val="C1461C18"/>
    <w:lvl w:ilvl="0" w:tplc="44A84716">
      <w:start w:val="1"/>
      <w:numFmt w:val="chineseCountingThousand"/>
      <w:lvlText w:val="(%1)"/>
      <w:lvlJc w:val="left"/>
      <w:pPr>
        <w:ind w:left="98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40A3617A"/>
    <w:multiLevelType w:val="hybridMultilevel"/>
    <w:tmpl w:val="9AC4CB7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D976D6D"/>
    <w:multiLevelType w:val="hybridMultilevel"/>
    <w:tmpl w:val="654EBE82"/>
    <w:lvl w:ilvl="0" w:tplc="928A34D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AD8487D"/>
    <w:multiLevelType w:val="hybridMultilevel"/>
    <w:tmpl w:val="CB261022"/>
    <w:lvl w:ilvl="0" w:tplc="369C8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73CB7C74"/>
    <w:multiLevelType w:val="hybridMultilevel"/>
    <w:tmpl w:val="654EBE82"/>
    <w:lvl w:ilvl="0" w:tplc="928A34D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BC76536"/>
    <w:multiLevelType w:val="hybridMultilevel"/>
    <w:tmpl w:val="654EBE82"/>
    <w:lvl w:ilvl="0" w:tplc="928A34D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579246383">
    <w:abstractNumId w:val="7"/>
  </w:num>
  <w:num w:numId="2" w16cid:durableId="36131023">
    <w:abstractNumId w:val="0"/>
  </w:num>
  <w:num w:numId="3" w16cid:durableId="576866298">
    <w:abstractNumId w:val="2"/>
  </w:num>
  <w:num w:numId="4" w16cid:durableId="864712572">
    <w:abstractNumId w:val="6"/>
  </w:num>
  <w:num w:numId="5" w16cid:durableId="1815752340">
    <w:abstractNumId w:val="8"/>
  </w:num>
  <w:num w:numId="6" w16cid:durableId="1880166017">
    <w:abstractNumId w:val="5"/>
  </w:num>
  <w:num w:numId="7" w16cid:durableId="1773432747">
    <w:abstractNumId w:val="3"/>
  </w:num>
  <w:num w:numId="8" w16cid:durableId="2089695146">
    <w:abstractNumId w:val="1"/>
  </w:num>
  <w:num w:numId="9" w16cid:durableId="894775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8C6"/>
    <w:rsid w:val="00005080"/>
    <w:rsid w:val="0001565B"/>
    <w:rsid w:val="00023522"/>
    <w:rsid w:val="000279A4"/>
    <w:rsid w:val="0003375D"/>
    <w:rsid w:val="00033FAC"/>
    <w:rsid w:val="00063174"/>
    <w:rsid w:val="00064858"/>
    <w:rsid w:val="00075D85"/>
    <w:rsid w:val="00080D09"/>
    <w:rsid w:val="000B3E04"/>
    <w:rsid w:val="000B6B60"/>
    <w:rsid w:val="000B7874"/>
    <w:rsid w:val="000F181F"/>
    <w:rsid w:val="000F3CD5"/>
    <w:rsid w:val="001041BB"/>
    <w:rsid w:val="00125702"/>
    <w:rsid w:val="0013369A"/>
    <w:rsid w:val="001401DE"/>
    <w:rsid w:val="00143F30"/>
    <w:rsid w:val="00156648"/>
    <w:rsid w:val="001570C7"/>
    <w:rsid w:val="00180B0B"/>
    <w:rsid w:val="0018502C"/>
    <w:rsid w:val="00185423"/>
    <w:rsid w:val="00195D57"/>
    <w:rsid w:val="001A3CA9"/>
    <w:rsid w:val="001C765F"/>
    <w:rsid w:val="001D4CE7"/>
    <w:rsid w:val="001D6828"/>
    <w:rsid w:val="001D78FF"/>
    <w:rsid w:val="001E611E"/>
    <w:rsid w:val="001F1DC5"/>
    <w:rsid w:val="001F228D"/>
    <w:rsid w:val="001F52F8"/>
    <w:rsid w:val="00212D7B"/>
    <w:rsid w:val="00231486"/>
    <w:rsid w:val="002533DC"/>
    <w:rsid w:val="00256825"/>
    <w:rsid w:val="00260412"/>
    <w:rsid w:val="00265C93"/>
    <w:rsid w:val="00266EC0"/>
    <w:rsid w:val="0027314A"/>
    <w:rsid w:val="00275024"/>
    <w:rsid w:val="0027646D"/>
    <w:rsid w:val="00277FF8"/>
    <w:rsid w:val="002A11C8"/>
    <w:rsid w:val="002A20CB"/>
    <w:rsid w:val="002B25BA"/>
    <w:rsid w:val="002B69D3"/>
    <w:rsid w:val="002C16CD"/>
    <w:rsid w:val="002C2217"/>
    <w:rsid w:val="002F3DCF"/>
    <w:rsid w:val="003137E2"/>
    <w:rsid w:val="003218FF"/>
    <w:rsid w:val="0032325F"/>
    <w:rsid w:val="00342E11"/>
    <w:rsid w:val="00380ECD"/>
    <w:rsid w:val="003A40F2"/>
    <w:rsid w:val="003B5AFF"/>
    <w:rsid w:val="003D26B5"/>
    <w:rsid w:val="003D4E5F"/>
    <w:rsid w:val="003F6E19"/>
    <w:rsid w:val="0040217C"/>
    <w:rsid w:val="00406617"/>
    <w:rsid w:val="004113BD"/>
    <w:rsid w:val="0042000D"/>
    <w:rsid w:val="00423490"/>
    <w:rsid w:val="004263B1"/>
    <w:rsid w:val="00434713"/>
    <w:rsid w:val="004400F3"/>
    <w:rsid w:val="004434E7"/>
    <w:rsid w:val="0045158C"/>
    <w:rsid w:val="00453FA0"/>
    <w:rsid w:val="00465C13"/>
    <w:rsid w:val="00476C01"/>
    <w:rsid w:val="0048723A"/>
    <w:rsid w:val="00497175"/>
    <w:rsid w:val="004A32EB"/>
    <w:rsid w:val="004A7913"/>
    <w:rsid w:val="004C7FA5"/>
    <w:rsid w:val="004D14B2"/>
    <w:rsid w:val="004D2E48"/>
    <w:rsid w:val="004D4646"/>
    <w:rsid w:val="004E2EB0"/>
    <w:rsid w:val="00505549"/>
    <w:rsid w:val="00514FD3"/>
    <w:rsid w:val="0051638C"/>
    <w:rsid w:val="005163C8"/>
    <w:rsid w:val="005166E7"/>
    <w:rsid w:val="0052193B"/>
    <w:rsid w:val="00532D06"/>
    <w:rsid w:val="00532DB8"/>
    <w:rsid w:val="00565E2A"/>
    <w:rsid w:val="005721B6"/>
    <w:rsid w:val="005726EF"/>
    <w:rsid w:val="00596653"/>
    <w:rsid w:val="005A50DE"/>
    <w:rsid w:val="005A7E8F"/>
    <w:rsid w:val="005B5530"/>
    <w:rsid w:val="005C3139"/>
    <w:rsid w:val="005D2E2C"/>
    <w:rsid w:val="005E2C31"/>
    <w:rsid w:val="00607ECF"/>
    <w:rsid w:val="006152CA"/>
    <w:rsid w:val="00624572"/>
    <w:rsid w:val="006530B3"/>
    <w:rsid w:val="00667EFA"/>
    <w:rsid w:val="00674D69"/>
    <w:rsid w:val="00685BBB"/>
    <w:rsid w:val="006977A7"/>
    <w:rsid w:val="006B6D79"/>
    <w:rsid w:val="006D1674"/>
    <w:rsid w:val="006F0075"/>
    <w:rsid w:val="006F2569"/>
    <w:rsid w:val="006F387B"/>
    <w:rsid w:val="00700913"/>
    <w:rsid w:val="007054FB"/>
    <w:rsid w:val="007175EC"/>
    <w:rsid w:val="00735920"/>
    <w:rsid w:val="00740051"/>
    <w:rsid w:val="0074179F"/>
    <w:rsid w:val="00742724"/>
    <w:rsid w:val="00747F0D"/>
    <w:rsid w:val="0075579B"/>
    <w:rsid w:val="00760003"/>
    <w:rsid w:val="00785F2F"/>
    <w:rsid w:val="007A0F9A"/>
    <w:rsid w:val="007A1D50"/>
    <w:rsid w:val="007B297A"/>
    <w:rsid w:val="007D00A3"/>
    <w:rsid w:val="007D7290"/>
    <w:rsid w:val="00815157"/>
    <w:rsid w:val="008342A3"/>
    <w:rsid w:val="00854AB3"/>
    <w:rsid w:val="00864C26"/>
    <w:rsid w:val="00866A62"/>
    <w:rsid w:val="008768D5"/>
    <w:rsid w:val="008B2C02"/>
    <w:rsid w:val="008C4C43"/>
    <w:rsid w:val="008C5A9C"/>
    <w:rsid w:val="008D22C9"/>
    <w:rsid w:val="008F298C"/>
    <w:rsid w:val="009079DF"/>
    <w:rsid w:val="0094200E"/>
    <w:rsid w:val="00942403"/>
    <w:rsid w:val="009501B1"/>
    <w:rsid w:val="0095374C"/>
    <w:rsid w:val="009550AB"/>
    <w:rsid w:val="0095588F"/>
    <w:rsid w:val="00966686"/>
    <w:rsid w:val="0098411B"/>
    <w:rsid w:val="00995885"/>
    <w:rsid w:val="009B5CDC"/>
    <w:rsid w:val="009C6A32"/>
    <w:rsid w:val="009C6ADB"/>
    <w:rsid w:val="009E042D"/>
    <w:rsid w:val="00A200CD"/>
    <w:rsid w:val="00A20A63"/>
    <w:rsid w:val="00A2407C"/>
    <w:rsid w:val="00A60130"/>
    <w:rsid w:val="00A81969"/>
    <w:rsid w:val="00A8644E"/>
    <w:rsid w:val="00A92ADB"/>
    <w:rsid w:val="00AC343E"/>
    <w:rsid w:val="00AE0C0C"/>
    <w:rsid w:val="00AE718A"/>
    <w:rsid w:val="00AE7FA1"/>
    <w:rsid w:val="00B00BBC"/>
    <w:rsid w:val="00B21FA0"/>
    <w:rsid w:val="00B2641E"/>
    <w:rsid w:val="00B41EF3"/>
    <w:rsid w:val="00B45AC0"/>
    <w:rsid w:val="00B76173"/>
    <w:rsid w:val="00B77668"/>
    <w:rsid w:val="00B803B1"/>
    <w:rsid w:val="00B95DA7"/>
    <w:rsid w:val="00C05E31"/>
    <w:rsid w:val="00C3355C"/>
    <w:rsid w:val="00C36E26"/>
    <w:rsid w:val="00C44D8C"/>
    <w:rsid w:val="00C4624B"/>
    <w:rsid w:val="00C54D30"/>
    <w:rsid w:val="00C64F80"/>
    <w:rsid w:val="00C771A6"/>
    <w:rsid w:val="00C843E8"/>
    <w:rsid w:val="00C96983"/>
    <w:rsid w:val="00CA11D3"/>
    <w:rsid w:val="00CA322E"/>
    <w:rsid w:val="00CB2391"/>
    <w:rsid w:val="00CE20F8"/>
    <w:rsid w:val="00CE4B33"/>
    <w:rsid w:val="00CF7988"/>
    <w:rsid w:val="00D06259"/>
    <w:rsid w:val="00D31AF7"/>
    <w:rsid w:val="00D33655"/>
    <w:rsid w:val="00D37170"/>
    <w:rsid w:val="00D402CA"/>
    <w:rsid w:val="00D74AE5"/>
    <w:rsid w:val="00D77A22"/>
    <w:rsid w:val="00D87F32"/>
    <w:rsid w:val="00D914B5"/>
    <w:rsid w:val="00D928E1"/>
    <w:rsid w:val="00DA0241"/>
    <w:rsid w:val="00DC0D74"/>
    <w:rsid w:val="00DC2892"/>
    <w:rsid w:val="00DE2E45"/>
    <w:rsid w:val="00DE5843"/>
    <w:rsid w:val="00DF033C"/>
    <w:rsid w:val="00DF1F98"/>
    <w:rsid w:val="00DF75D9"/>
    <w:rsid w:val="00DF7F1C"/>
    <w:rsid w:val="00E038C6"/>
    <w:rsid w:val="00E10A10"/>
    <w:rsid w:val="00E4503E"/>
    <w:rsid w:val="00E50B9C"/>
    <w:rsid w:val="00E519E8"/>
    <w:rsid w:val="00E53F25"/>
    <w:rsid w:val="00E66BE2"/>
    <w:rsid w:val="00E73BF1"/>
    <w:rsid w:val="00E83FF0"/>
    <w:rsid w:val="00E84D3F"/>
    <w:rsid w:val="00EA5467"/>
    <w:rsid w:val="00EA79D0"/>
    <w:rsid w:val="00EB3752"/>
    <w:rsid w:val="00EE0F76"/>
    <w:rsid w:val="00EF666F"/>
    <w:rsid w:val="00F016D2"/>
    <w:rsid w:val="00F226C3"/>
    <w:rsid w:val="00F607C0"/>
    <w:rsid w:val="00F638AF"/>
    <w:rsid w:val="00F63E8F"/>
    <w:rsid w:val="00F647D5"/>
    <w:rsid w:val="00F65006"/>
    <w:rsid w:val="00F65415"/>
    <w:rsid w:val="00F91F39"/>
    <w:rsid w:val="00F9611E"/>
    <w:rsid w:val="00FA6A96"/>
    <w:rsid w:val="00FD33DF"/>
    <w:rsid w:val="00FD5D27"/>
    <w:rsid w:val="00FD7CCF"/>
    <w:rsid w:val="00FE4E8E"/>
    <w:rsid w:val="00FE53E3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43767"/>
  <w15:docId w15:val="{14E1203E-FEC0-490B-9E89-02CA190C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3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03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8C6"/>
    <w:rPr>
      <w:sz w:val="18"/>
      <w:szCs w:val="18"/>
    </w:rPr>
  </w:style>
  <w:style w:type="paragraph" w:styleId="a7">
    <w:name w:val="List Paragraph"/>
    <w:basedOn w:val="a"/>
    <w:uiPriority w:val="34"/>
    <w:qFormat/>
    <w:rsid w:val="00E038C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279A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F0075"/>
    <w:rPr>
      <w:color w:val="800080" w:themeColor="followedHyperlink"/>
      <w:u w:val="single"/>
    </w:rPr>
  </w:style>
  <w:style w:type="paragraph" w:customStyle="1" w:styleId="1">
    <w:name w:val="列出段落1"/>
    <w:basedOn w:val="a"/>
    <w:uiPriority w:val="34"/>
    <w:qFormat/>
    <w:rsid w:val="0013369A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F647D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47D5"/>
    <w:rPr>
      <w:rFonts w:ascii="Times New Roman" w:eastAsia="宋体" w:hAnsi="Times New Roman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768D5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8768D5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C3355C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674D69"/>
    <w:rPr>
      <w:rFonts w:ascii="MicrosoftYaHei" w:hAnsi="MicrosoftYaHei" w:hint="default"/>
      <w:b w:val="0"/>
      <w:bCs w:val="0"/>
      <w:i w:val="0"/>
      <w:iCs w:val="0"/>
      <w:color w:val="000000"/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6B6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4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Lilian Wang</cp:lastModifiedBy>
  <cp:revision>63</cp:revision>
  <cp:lastPrinted>2022-08-31T05:03:00Z</cp:lastPrinted>
  <dcterms:created xsi:type="dcterms:W3CDTF">2018-09-05T01:25:00Z</dcterms:created>
  <dcterms:modified xsi:type="dcterms:W3CDTF">2024-08-29T06:16:00Z</dcterms:modified>
</cp:coreProperties>
</file>